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6A49" w14:textId="6C3206E3" w:rsidR="00AB67E5" w:rsidRPr="00016EB5" w:rsidRDefault="00016EB5" w:rsidP="00016E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6EB5">
        <w:rPr>
          <w:rFonts w:ascii="Times New Roman" w:hAnsi="Times New Roman" w:cs="Times New Roman"/>
          <w:b/>
          <w:sz w:val="28"/>
          <w:szCs w:val="28"/>
        </w:rPr>
        <w:t xml:space="preserve">С 27.01.2023 ужесточена административная ответственность за неисполнение распоряжения судьи или судебного пристава по обеспечению установленного порядка деятельности судов. </w:t>
      </w:r>
    </w:p>
    <w:p w14:paraId="563F3537" w14:textId="2C48A557" w:rsidR="00016EB5" w:rsidRDefault="00016EB5" w:rsidP="00016E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Федеральным законом от 27.01.2023 № 7-ФЗ «О внесении изменений в ст. 17.3 КоАП РФ», до 3 тыс. рублей повышается максимальный штраф за неисполнение законного распоряжения судьи о прекращении действий, нарушающих установленные в суде правила, и неисполнение законного распоряжения судебного пристава по обеспечению установленного порядка деятельности судов о прекращении действий, нарушающих  установленные в суде правила.</w:t>
      </w:r>
    </w:p>
    <w:p w14:paraId="239A34B2" w14:textId="0B7EED01" w:rsidR="00016EB5" w:rsidRDefault="00016EB5" w:rsidP="00016EB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Кроме того, повышенная административная ответственность предусмотрена за повторное совершение указанных административных правонарушений – штраф до 5 тыс. руб. </w:t>
      </w:r>
      <w:r w:rsidRPr="0001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административный арест на срок до пятнадцати суток. </w:t>
      </w:r>
    </w:p>
    <w:p w14:paraId="178A89F7" w14:textId="6456D2DA" w:rsidR="00016EB5" w:rsidRDefault="00016EB5" w:rsidP="00016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00CF1" w14:textId="77777777" w:rsidR="00016EB5" w:rsidRPr="00016EB5" w:rsidRDefault="00016EB5" w:rsidP="00016EB5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  <w:proofErr w:type="spellStart"/>
      <w:r w:rsidRPr="00016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01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377D5E41" w14:textId="2D722FDA" w:rsidR="00016EB5" w:rsidRPr="00016EB5" w:rsidRDefault="00016EB5" w:rsidP="00016EB5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2 класса </w:t>
      </w:r>
      <w:bookmarkStart w:id="0" w:name="_GoBack"/>
      <w:bookmarkEnd w:id="0"/>
      <w:r w:rsidRPr="00016EB5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Вяткина И.В.</w:t>
      </w:r>
    </w:p>
    <w:p w14:paraId="71E3EA9B" w14:textId="77777777" w:rsidR="00016EB5" w:rsidRPr="00016EB5" w:rsidRDefault="00016EB5" w:rsidP="00016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BB951" w14:textId="349D73D0" w:rsidR="00016EB5" w:rsidRPr="00016EB5" w:rsidRDefault="00016EB5" w:rsidP="00016E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16EB5" w:rsidRPr="0001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37"/>
    <w:rsid w:val="00016EB5"/>
    <w:rsid w:val="00497337"/>
    <w:rsid w:val="00675E1C"/>
    <w:rsid w:val="00C5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0E59"/>
  <w15:chartTrackingRefBased/>
  <w15:docId w15:val="{1AB84267-26A2-4C6C-85CF-52EF77D8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Вяткина Ирина Васильевна</dc:creator>
  <cp:keywords/>
  <dc:description/>
  <cp:lastModifiedBy>Вяткина Ирина Васильевна</cp:lastModifiedBy>
  <cp:revision>3</cp:revision>
  <cp:lastPrinted>2023-03-10T03:21:00Z</cp:lastPrinted>
  <dcterms:created xsi:type="dcterms:W3CDTF">2023-03-10T03:12:00Z</dcterms:created>
  <dcterms:modified xsi:type="dcterms:W3CDTF">2023-03-10T03:21:00Z</dcterms:modified>
</cp:coreProperties>
</file>