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EF" w:rsidRDefault="00E755EF" w:rsidP="00E755E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:rsidR="00E755EF" w:rsidRPr="008D47EE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Найденная чужая банковская карта находкой не является, снятие денежных средств с найденной карты, либо оплата покупок с ее помощью является преступлением.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Уголовная ответственность за кражу, совершенную с банковского счета, а также кражу электронных денежных средств установлена п. «г» </w:t>
      </w:r>
      <w:proofErr w:type="gramStart"/>
      <w:r w:rsidRPr="008D47E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D47EE">
        <w:rPr>
          <w:rFonts w:ascii="Times New Roman" w:eastAsia="Times New Roman" w:hAnsi="Times New Roman" w:cs="Times New Roman"/>
          <w:sz w:val="28"/>
          <w:szCs w:val="28"/>
          <w:lang w:eastAsia="ru-RU"/>
        </w:rPr>
        <w:t>. 3 ст. 158 УК РФ. В качестве наказания за данное преступление предусмотрены штраф от 100 000 до 500 000 рублей, принудительные работы до 5 лет и лишение свободы на срок до 6 лет.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дополнительного наказания могут быть назначены штраф и ограничения свободы.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наступает и за покушение на совершение хищения сре</w:t>
      </w:r>
      <w:proofErr w:type="gramStart"/>
      <w:r w:rsidRPr="008D47E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б</w:t>
      </w:r>
      <w:proofErr w:type="gramEnd"/>
      <w:r w:rsidRPr="008D4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анковского счета при помощи банковской карты. Например, когда совершить покупку не удалось, поскольку собственник банковской карты ее заблокировал.</w:t>
      </w:r>
    </w:p>
    <w:p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обычного хищения чужого имущества, кража с банковской карты или банковского счета независимо от суммы похищенного является тяжким преступлением, </w:t>
      </w:r>
      <w:proofErr w:type="gramStart"/>
      <w:r w:rsidRPr="008D47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D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в соответствии с положениями ст. 25 УПК РФ уголовные дела о таких преступлениях не подлежат прекращению в связи с примирением с потерпевшим.</w:t>
      </w:r>
    </w:p>
    <w:p w:rsid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 на то, что совершение указанного деяния признается преступным независимо от суммы похищенных денежных средств.</w:t>
      </w:r>
    </w:p>
    <w:p w:rsidR="00EB13DA" w:rsidRPr="00EB13DA" w:rsidRDefault="00EB13DA" w:rsidP="00EB13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3DA">
        <w:rPr>
          <w:rFonts w:ascii="Times New Roman" w:hAnsi="Times New Roman" w:cs="Times New Roman"/>
          <w:sz w:val="24"/>
          <w:szCs w:val="24"/>
        </w:rPr>
        <w:t>Прокуратура Чановского района</w:t>
      </w: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3DA" w:rsidRPr="00EB13DA" w:rsidRDefault="00EB13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EB13DA" w:rsidRPr="00EB13DA" w:rsidSect="002C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47EE"/>
    <w:rsid w:val="000A11BC"/>
    <w:rsid w:val="002C4BBA"/>
    <w:rsid w:val="005E1116"/>
    <w:rsid w:val="00602345"/>
    <w:rsid w:val="008D47EE"/>
    <w:rsid w:val="00E755EF"/>
    <w:rsid w:val="00EB13DA"/>
    <w:rsid w:val="00FE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47EE"/>
  </w:style>
  <w:style w:type="character" w:customStyle="1" w:styleId="feeds-pagenavigationtooltip">
    <w:name w:val="feeds-page__navigation_tooltip"/>
    <w:basedOn w:val="a0"/>
    <w:rsid w:val="008D47EE"/>
  </w:style>
  <w:style w:type="paragraph" w:styleId="a3">
    <w:name w:val="Normal (Web)"/>
    <w:basedOn w:val="a"/>
    <w:uiPriority w:val="99"/>
    <w:semiHidden/>
    <w:unhideWhenUsed/>
    <w:rsid w:val="008D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User1</cp:lastModifiedBy>
  <cp:revision>3</cp:revision>
  <dcterms:created xsi:type="dcterms:W3CDTF">2022-02-18T09:31:00Z</dcterms:created>
  <dcterms:modified xsi:type="dcterms:W3CDTF">2022-02-28T03:08:00Z</dcterms:modified>
</cp:coreProperties>
</file>